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95DD" w14:textId="77777777" w:rsidR="00917BD4" w:rsidRDefault="00000000">
      <w:pPr>
        <w:pStyle w:val="NormalWeb"/>
        <w:spacing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ORGANO SELECTOR N°9</w:t>
      </w:r>
    </w:p>
    <w:p w14:paraId="5ACD0FAF" w14:textId="77777777" w:rsidR="00917BD4" w:rsidRDefault="00000000"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Acta N°5</w:t>
      </w:r>
    </w:p>
    <w:p w14:paraId="07DF8298" w14:textId="7ECF2F24" w:rsidR="00917BD4" w:rsidRDefault="00000000">
      <w:pPr>
        <w:pStyle w:val="NormalWeb"/>
        <w:spacing w:before="280" w:after="28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En Miguelete, a los 18 (dieciocho) días del mes de Julio de 2022, siendo las 11 </w:t>
      </w:r>
      <w:proofErr w:type="spellStart"/>
      <w:r>
        <w:rPr>
          <w:color w:val="000000"/>
          <w:sz w:val="27"/>
          <w:szCs w:val="27"/>
        </w:rPr>
        <w:t>hs</w:t>
      </w:r>
      <w:proofErr w:type="spellEnd"/>
      <w:r>
        <w:rPr>
          <w:color w:val="000000"/>
          <w:sz w:val="27"/>
          <w:szCs w:val="27"/>
        </w:rPr>
        <w:t xml:space="preserve">., se reúne el Órgano Selector </w:t>
      </w:r>
      <w:proofErr w:type="spellStart"/>
      <w:r>
        <w:rPr>
          <w:color w:val="000000"/>
          <w:sz w:val="27"/>
          <w:szCs w:val="27"/>
        </w:rPr>
        <w:t>N°</w:t>
      </w:r>
      <w:proofErr w:type="spellEnd"/>
      <w:r>
        <w:rPr>
          <w:color w:val="000000"/>
          <w:sz w:val="27"/>
          <w:szCs w:val="27"/>
        </w:rPr>
        <w:t xml:space="preserve"> 9, cuyos integrantes titulares, designados por Disposición N°52 de la Presidencia del Instituto Nacional de Tecnología Industrial, de fecha 25 de </w:t>
      </w:r>
      <w:proofErr w:type="gramStart"/>
      <w:r>
        <w:rPr>
          <w:color w:val="000000"/>
          <w:sz w:val="27"/>
          <w:szCs w:val="27"/>
        </w:rPr>
        <w:t>Febrero</w:t>
      </w:r>
      <w:proofErr w:type="gramEnd"/>
      <w:r>
        <w:rPr>
          <w:color w:val="000000"/>
          <w:sz w:val="27"/>
          <w:szCs w:val="27"/>
        </w:rPr>
        <w:t xml:space="preserve"> 2022, mediante el dictado de la Decisión Administrativa </w:t>
      </w:r>
      <w:proofErr w:type="spellStart"/>
      <w:r>
        <w:rPr>
          <w:color w:val="000000"/>
          <w:sz w:val="27"/>
          <w:szCs w:val="27"/>
        </w:rPr>
        <w:t>N°</w:t>
      </w:r>
      <w:proofErr w:type="spellEnd"/>
      <w:r>
        <w:rPr>
          <w:color w:val="000000"/>
          <w:sz w:val="27"/>
          <w:szCs w:val="27"/>
        </w:rPr>
        <w:t xml:space="preserve"> 970/21 y su modificatoria </w:t>
      </w:r>
      <w:proofErr w:type="spellStart"/>
      <w:r>
        <w:rPr>
          <w:color w:val="000000"/>
          <w:sz w:val="27"/>
          <w:szCs w:val="27"/>
        </w:rPr>
        <w:t>N°</w:t>
      </w:r>
      <w:proofErr w:type="spellEnd"/>
      <w:r>
        <w:rPr>
          <w:color w:val="000000"/>
          <w:sz w:val="27"/>
          <w:szCs w:val="27"/>
        </w:rPr>
        <w:t xml:space="preserve"> 973/21, son Titular de unidad organizativa: Ingeniero Electricista Doctor en Ingeniería Héctor Laiz (DNI: 16.939.221) Especialista interno. Titular: Doctora en Física Alejandra Tonina (DNI: 14.927.772) Especialista externo. Titular: Ingeniera Electrónica con Doctorado en Ingeniería Electrónica Cecilia Galarza (DNI 17998649).  Especialista externo alterno: Lic. en Ciencias Físicas y Doctorado en Ciencias de la Ingeniería Joaquín </w:t>
      </w:r>
      <w:proofErr w:type="spellStart"/>
      <w:r>
        <w:rPr>
          <w:color w:val="000000"/>
          <w:sz w:val="27"/>
          <w:szCs w:val="27"/>
        </w:rPr>
        <w:t>Valdes</w:t>
      </w:r>
      <w:proofErr w:type="spellEnd"/>
      <w:r>
        <w:rPr>
          <w:color w:val="000000"/>
          <w:sz w:val="27"/>
          <w:szCs w:val="27"/>
        </w:rPr>
        <w:t xml:space="preserve"> (DNI. 4527188). Representante de recursos humanos: Lic. en Ciencias de la Educación Adriana Goglino (DNI. 14.768.752</w:t>
      </w:r>
      <w:r w:rsidR="001C64DE">
        <w:rPr>
          <w:color w:val="000000"/>
          <w:sz w:val="27"/>
          <w:szCs w:val="27"/>
        </w:rPr>
        <w:t>).</w:t>
      </w:r>
      <w:r>
        <w:rPr>
          <w:color w:val="000000"/>
          <w:sz w:val="27"/>
          <w:szCs w:val="27"/>
        </w:rPr>
        <w:t xml:space="preserve"> También se cuenta con la presencia de los Veedores designados por la UPCN Fastman Armando (DNI: 11.179.295) y por ATE Juan Manuel Moretti (DNI 32341492) y Claudia </w:t>
      </w:r>
      <w:proofErr w:type="spellStart"/>
      <w:r>
        <w:rPr>
          <w:color w:val="000000"/>
          <w:sz w:val="27"/>
          <w:szCs w:val="27"/>
        </w:rPr>
        <w:t>Buffi</w:t>
      </w:r>
      <w:proofErr w:type="spellEnd"/>
      <w:r>
        <w:rPr>
          <w:color w:val="000000"/>
          <w:sz w:val="27"/>
          <w:szCs w:val="27"/>
        </w:rPr>
        <w:t xml:space="preserve"> (DNI 31469087).Los mencionados asistentes proceden a la confección del orden de mérito para los Concursos que , correspondiendo a la órbita de este Órgano Selector, han sido convocados en el marco de lo estipulado por la Resolución Conjunta </w:t>
      </w:r>
      <w:proofErr w:type="spellStart"/>
      <w:r>
        <w:rPr>
          <w:color w:val="000000"/>
          <w:sz w:val="27"/>
          <w:szCs w:val="27"/>
        </w:rPr>
        <w:t>N°</w:t>
      </w:r>
      <w:proofErr w:type="spellEnd"/>
      <w:r>
        <w:rPr>
          <w:color w:val="000000"/>
          <w:sz w:val="27"/>
          <w:szCs w:val="27"/>
        </w:rPr>
        <w:t xml:space="preserve"> 161/09 y </w:t>
      </w:r>
      <w:proofErr w:type="spellStart"/>
      <w:r>
        <w:rPr>
          <w:color w:val="000000"/>
          <w:sz w:val="27"/>
          <w:szCs w:val="27"/>
        </w:rPr>
        <w:t>N°</w:t>
      </w:r>
      <w:proofErr w:type="spellEnd"/>
      <w:r>
        <w:rPr>
          <w:color w:val="000000"/>
          <w:sz w:val="27"/>
          <w:szCs w:val="27"/>
        </w:rPr>
        <w:t xml:space="preserve"> 988/09 de la ex SECRETARIA DE LA GESTION PUBLICA de la JEFATURA DE GABINETE DE MINISTROS y el INSTITUTO NACIONAL DE TECNOLOGIA INDUSTRIAL, referido al siguiente cargo:</w:t>
      </w:r>
    </w:p>
    <w:p w14:paraId="24A1C8C7" w14:textId="77777777" w:rsidR="00917BD4" w:rsidRDefault="00000000">
      <w:pPr>
        <w:pStyle w:val="NormalWeb"/>
        <w:spacing w:before="280" w:after="280"/>
        <w:jc w:val="both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INTI-PROF. METROLOGIA DE DATOS Y ANALISIS METROLOG. GENER. REDES DE SENSORES-2021-026632-INTIND-B-4</w:t>
      </w:r>
    </w:p>
    <w:p w14:paraId="6DA03FAD" w14:textId="77777777" w:rsidR="00917BD4" w:rsidRDefault="00000000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Finalizadas las etapas de evaluación del postulante:</w:t>
      </w:r>
    </w:p>
    <w:p w14:paraId="37B7B155" w14:textId="77777777" w:rsidR="00917BD4" w:rsidRDefault="00000000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>LEZAMA, JAVIER (DNI 30121582)</w:t>
      </w:r>
    </w:p>
    <w:p w14:paraId="1D1AC97F" w14:textId="2F655AF4" w:rsidR="00917BD4" w:rsidRDefault="00000000">
      <w:pPr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Se procede al justiprecio de la misma, concluyéndose que ha alcanzado el puntaje total </w:t>
      </w:r>
      <w:r w:rsidR="001C64D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de 266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(doscientos sesenta y seis), calificación a la </w:t>
      </w:r>
      <w:proofErr w:type="gramStart"/>
      <w:r w:rsidR="001C64D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que</w:t>
      </w:r>
      <w:proofErr w:type="gramEnd"/>
      <w:r w:rsidR="001C64D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acuerdo a la reglamentación aplicada,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es-AR"/>
        </w:rPr>
        <w:t xml:space="preserve">le corresponde una ponderación total del 75,8% (setenta y cinco con ocho). </w:t>
      </w:r>
    </w:p>
    <w:p w14:paraId="27B0C8C8" w14:textId="711ED8CC" w:rsidR="00917BD4" w:rsidRDefault="00000000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Completado el orden de </w:t>
      </w:r>
      <w:r w:rsidR="001C64DE"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mérito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 xml:space="preserve"> del presente, y siendo las 11.20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hs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. Se levanta la sesión, firmándose el acta.</w:t>
      </w:r>
    </w:p>
    <w:p w14:paraId="44136A9C" w14:textId="77777777" w:rsidR="00917BD4" w:rsidRDefault="00917BD4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</w:p>
    <w:p w14:paraId="37EDC73A" w14:textId="77777777" w:rsidR="00917BD4" w:rsidRDefault="00000000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04B20F29" wp14:editId="3DFC386A">
            <wp:simplePos x="0" y="0"/>
            <wp:positionH relativeFrom="column">
              <wp:posOffset>-115570</wp:posOffset>
            </wp:positionH>
            <wp:positionV relativeFrom="paragraph">
              <wp:posOffset>-49530</wp:posOffset>
            </wp:positionV>
            <wp:extent cx="1406525" cy="611505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202" t="29812" r="10131" b="99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00CCC5" w14:textId="77777777" w:rsidR="00917BD4" w:rsidRDefault="00917BD4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</w:p>
    <w:p w14:paraId="11BC6D19" w14:textId="77777777" w:rsidR="00917BD4" w:rsidRDefault="00000000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es-AR"/>
        </w:rPr>
        <w:t>Cecilia Galarza</w:t>
      </w:r>
    </w:p>
    <w:sectPr w:rsidR="00917BD4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BD4"/>
    <w:rsid w:val="001C64DE"/>
    <w:rsid w:val="0091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3720"/>
  <w15:docId w15:val="{B30DE13A-E5C7-4504-9076-B94EE27F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2F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ohit Devanagar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  <w:lang/>
    </w:rPr>
  </w:style>
  <w:style w:type="paragraph" w:styleId="NormalWeb">
    <w:name w:val="Normal (Web)"/>
    <w:basedOn w:val="Normal"/>
    <w:uiPriority w:val="99"/>
    <w:unhideWhenUsed/>
    <w:qFormat/>
    <w:rsid w:val="0062161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customStyle="1" w:styleId="LO-normal">
    <w:name w:val="LO-normal"/>
    <w:qFormat/>
    <w:rsid w:val="00BB2EC2"/>
    <w:pPr>
      <w:spacing w:after="160" w:line="259" w:lineRule="auto"/>
    </w:pPr>
    <w:rPr>
      <w:rFonts w:cs="Calibri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Mercedes Vittar Smith</dc:creator>
  <dc:description/>
  <cp:lastModifiedBy>María Mercedes Vittar Smith</cp:lastModifiedBy>
  <cp:revision>2</cp:revision>
  <dcterms:created xsi:type="dcterms:W3CDTF">2022-08-01T15:22:00Z</dcterms:created>
  <dcterms:modified xsi:type="dcterms:W3CDTF">2022-08-01T15:22:00Z</dcterms:modified>
  <dc:language>en-US</dc:language>
</cp:coreProperties>
</file>